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14043F" w:rsidTr="00C415D0">
        <w:tc>
          <w:tcPr>
            <w:tcW w:w="3397" w:type="dxa"/>
          </w:tcPr>
          <w:p w:rsidR="0014043F" w:rsidRPr="00E3086D" w:rsidRDefault="00E3086D" w:rsidP="0014043F">
            <w:pPr>
              <w:jc w:val="center"/>
            </w:pPr>
            <w:r w:rsidRPr="00E3086D">
              <w:t>UBND QUẬN TÂN BÌNH</w:t>
            </w:r>
          </w:p>
          <w:p w:rsidR="00E3086D" w:rsidRDefault="00E3086D" w:rsidP="0014043F">
            <w:pPr>
              <w:jc w:val="center"/>
              <w:rPr>
                <w:b/>
              </w:rPr>
            </w:pPr>
            <w:r>
              <w:rPr>
                <w:b/>
              </w:rPr>
              <w:t>PHÒNG NỘI VỤ</w:t>
            </w:r>
          </w:p>
          <w:p w:rsidR="0014043F" w:rsidRPr="00B74775" w:rsidRDefault="0022154E" w:rsidP="0014043F">
            <w:pPr>
              <w:jc w:val="center"/>
              <w:rPr>
                <w:b/>
                <w:color w:val="000000" w:themeColor="text1"/>
              </w:rPr>
            </w:pPr>
            <w:r w:rsidRPr="00B74775">
              <w:rPr>
                <w:b/>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762635</wp:posOffset>
                      </wp:positionH>
                      <wp:positionV relativeFrom="paragraph">
                        <wp:posOffset>71120</wp:posOffset>
                      </wp:positionV>
                      <wp:extent cx="4699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46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D3E7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05pt,5.6pt" to="97.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1KtQEAALYDAAAOAAAAZHJzL2Uyb0RvYy54bWysU8GOEzEMvSPxD1HudKYVWrG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" strokecolor="black [3200]" strokeweight=".5pt">
                      <v:stroke joinstyle="miter"/>
                    </v:line>
                  </w:pict>
                </mc:Fallback>
              </mc:AlternateContent>
            </w:r>
          </w:p>
          <w:p w:rsidR="0014043F" w:rsidRDefault="0014043F" w:rsidP="00E3086D">
            <w:pPr>
              <w:jc w:val="center"/>
            </w:pPr>
            <w:r>
              <w:t>S</w:t>
            </w:r>
            <w:r w:rsidR="009A3E30">
              <w:t xml:space="preserve">ố: </w:t>
            </w:r>
            <w:r w:rsidR="007C4600">
              <w:t xml:space="preserve">            /</w:t>
            </w:r>
            <w:r w:rsidR="009A3E30">
              <w:t>NV</w:t>
            </w:r>
          </w:p>
        </w:tc>
        <w:tc>
          <w:tcPr>
            <w:tcW w:w="5665" w:type="dxa"/>
          </w:tcPr>
          <w:p w:rsidR="0014043F" w:rsidRPr="0051398C" w:rsidRDefault="0014043F" w:rsidP="0014043F">
            <w:pPr>
              <w:jc w:val="center"/>
              <w:rPr>
                <w:b/>
                <w:sz w:val="26"/>
                <w:szCs w:val="26"/>
              </w:rPr>
            </w:pPr>
            <w:r w:rsidRPr="0051398C">
              <w:rPr>
                <w:b/>
                <w:sz w:val="26"/>
                <w:szCs w:val="26"/>
              </w:rPr>
              <w:t>CỘNG HÒA XÃ HỘI CHỦ NGHĨA VIỆT NAM</w:t>
            </w:r>
          </w:p>
          <w:p w:rsidR="0014043F" w:rsidRDefault="0014043F" w:rsidP="0014043F">
            <w:pPr>
              <w:jc w:val="center"/>
              <w:rPr>
                <w:b/>
              </w:rPr>
            </w:pPr>
            <w:r w:rsidRPr="0014043F">
              <w:rPr>
                <w:b/>
              </w:rPr>
              <w:t>Độc lập - Tự do - Hạnh phúc</w:t>
            </w:r>
          </w:p>
          <w:p w:rsidR="0014043F" w:rsidRDefault="0022154E" w:rsidP="0014043F">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653415</wp:posOffset>
                      </wp:positionH>
                      <wp:positionV relativeFrom="paragraph">
                        <wp:posOffset>77470</wp:posOffset>
                      </wp:positionV>
                      <wp:extent cx="21653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F19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5pt,6.1pt" to="221.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" strokecolor="black [3200]" strokeweight=".5pt">
                      <v:stroke joinstyle="miter"/>
                    </v:line>
                  </w:pict>
                </mc:Fallback>
              </mc:AlternateContent>
            </w:r>
          </w:p>
          <w:p w:rsidR="0014043F" w:rsidRPr="009A3E30" w:rsidRDefault="007C4600" w:rsidP="00A824CE">
            <w:pPr>
              <w:jc w:val="center"/>
              <w:rPr>
                <w:i/>
              </w:rPr>
            </w:pPr>
            <w:r>
              <w:rPr>
                <w:i/>
              </w:rPr>
              <w:t>Tân Bình, ngày      tháng 0</w:t>
            </w:r>
            <w:r w:rsidR="009A3E30" w:rsidRPr="009A3E30">
              <w:rPr>
                <w:i/>
              </w:rPr>
              <w:t>2 năm 201</w:t>
            </w:r>
            <w:r>
              <w:rPr>
                <w:i/>
              </w:rPr>
              <w:t>7</w:t>
            </w:r>
          </w:p>
        </w:tc>
      </w:tr>
      <w:tr w:rsidR="0014043F" w:rsidTr="00C415D0">
        <w:tc>
          <w:tcPr>
            <w:tcW w:w="3397" w:type="dxa"/>
          </w:tcPr>
          <w:p w:rsidR="005317A5" w:rsidRPr="009062A7" w:rsidRDefault="005E58AF" w:rsidP="009062A7">
            <w:pPr>
              <w:jc w:val="center"/>
              <w:rPr>
                <w:sz w:val="26"/>
                <w:szCs w:val="26"/>
              </w:rPr>
            </w:pPr>
            <w:r w:rsidRPr="009062A7">
              <w:rPr>
                <w:sz w:val="26"/>
                <w:szCs w:val="26"/>
              </w:rPr>
              <w:t xml:space="preserve">V/v </w:t>
            </w:r>
            <w:r w:rsidR="005317A5" w:rsidRPr="009062A7">
              <w:rPr>
                <w:sz w:val="26"/>
                <w:szCs w:val="26"/>
              </w:rPr>
              <w:t>hướng dẫn xác định đối tượng hợp đồng lao động trong việc nâng bậc lương trước thời hạn.</w:t>
            </w:r>
          </w:p>
        </w:tc>
        <w:tc>
          <w:tcPr>
            <w:tcW w:w="5665" w:type="dxa"/>
          </w:tcPr>
          <w:p w:rsidR="0014043F" w:rsidRDefault="0014043F"/>
        </w:tc>
      </w:tr>
    </w:tbl>
    <w:p w:rsidR="002C7523" w:rsidRDefault="0030426D" w:rsidP="00CB2AED">
      <w:pPr>
        <w:tabs>
          <w:tab w:val="left" w:pos="2268"/>
        </w:tabs>
        <w:spacing w:before="80" w:after="80" w:line="264" w:lineRule="auto"/>
      </w:pPr>
      <w:r>
        <w:tab/>
        <w:t xml:space="preserve">Kính gửi: </w:t>
      </w:r>
    </w:p>
    <w:p w:rsidR="00075B76" w:rsidRDefault="00290E4A" w:rsidP="00CB2AED">
      <w:pPr>
        <w:tabs>
          <w:tab w:val="left" w:pos="3402"/>
        </w:tabs>
        <w:spacing w:before="80" w:after="80" w:line="264" w:lineRule="auto"/>
      </w:pPr>
      <w:r>
        <w:tab/>
        <w:t xml:space="preserve">- </w:t>
      </w:r>
      <w:r w:rsidR="002C7523">
        <w:t>Thủ trưởng các cơ quan hành chính;</w:t>
      </w:r>
    </w:p>
    <w:p w:rsidR="00290E4A" w:rsidRDefault="00290E4A" w:rsidP="00CB2AED">
      <w:pPr>
        <w:tabs>
          <w:tab w:val="left" w:pos="3402"/>
        </w:tabs>
        <w:spacing w:before="80" w:after="80" w:line="264" w:lineRule="auto"/>
      </w:pPr>
      <w:r>
        <w:tab/>
        <w:t>- Thủ trưởng các đơn vị sự nghiệp;</w:t>
      </w:r>
    </w:p>
    <w:p w:rsidR="00290E4A" w:rsidRDefault="00290E4A" w:rsidP="00CB2AED">
      <w:pPr>
        <w:tabs>
          <w:tab w:val="left" w:pos="3402"/>
        </w:tabs>
        <w:spacing w:before="80" w:after="240" w:line="264" w:lineRule="auto"/>
      </w:pPr>
      <w:r>
        <w:tab/>
        <w:t>- Chủ tịch Ủy ban nhân dân 15 phườ</w:t>
      </w:r>
      <w:r w:rsidR="008066D1">
        <w:t>ng.</w:t>
      </w:r>
    </w:p>
    <w:p w:rsidR="00860169" w:rsidRDefault="008910B9" w:rsidP="00CB2AED">
      <w:pPr>
        <w:tabs>
          <w:tab w:val="left" w:pos="567"/>
        </w:tabs>
        <w:spacing w:before="80" w:after="80" w:line="264" w:lineRule="auto"/>
        <w:jc w:val="both"/>
      </w:pPr>
      <w:r>
        <w:tab/>
      </w:r>
      <w:r w:rsidR="00860169" w:rsidRPr="00860169">
        <w:rPr>
          <w:szCs w:val="28"/>
        </w:rPr>
        <w:t>Căn cứ Quyết định số 12/QĐ-U</w:t>
      </w:r>
      <w:bookmarkStart w:id="0" w:name="_GoBack"/>
      <w:bookmarkEnd w:id="0"/>
      <w:r w:rsidR="00860169" w:rsidRPr="00860169">
        <w:rPr>
          <w:szCs w:val="28"/>
        </w:rPr>
        <w:t>BND ngày 20 tháng 01 năm 2017 của Chủ tịch Ủy ban nhân dân quậ</w:t>
      </w:r>
      <w:r w:rsidR="009261D7">
        <w:rPr>
          <w:szCs w:val="28"/>
        </w:rPr>
        <w:t>n Tân Bình b</w:t>
      </w:r>
      <w:r w:rsidR="00860169" w:rsidRPr="00860169">
        <w:rPr>
          <w:szCs w:val="28"/>
        </w:rPr>
        <w:t>an hành Quy định nâng bậc lương thường xuyên, phụ cấp thâm niên vượt khung và nâng bậc lương trước thời hạn đối với cán bộ, công chức, viên chức và người lao động quận Tân Bình</w:t>
      </w:r>
      <w:r w:rsidR="00860169">
        <w:t>;</w:t>
      </w:r>
    </w:p>
    <w:p w:rsidR="00CC11C3" w:rsidRDefault="009261D7" w:rsidP="00CB2AED">
      <w:pPr>
        <w:tabs>
          <w:tab w:val="left" w:pos="567"/>
        </w:tabs>
        <w:spacing w:before="80" w:after="80" w:line="264" w:lineRule="auto"/>
        <w:jc w:val="both"/>
        <w:rPr>
          <w:szCs w:val="28"/>
        </w:rPr>
      </w:pPr>
      <w:r>
        <w:tab/>
      </w:r>
      <w:r w:rsidR="00764E7B">
        <w:t>Phòng Nội vụ quận Tân Bình</w:t>
      </w:r>
      <w:r w:rsidR="003453EC">
        <w:t xml:space="preserve"> hướng dẫn xác định đối tượng hợp đồng lao động</w:t>
      </w:r>
      <w:r w:rsidR="00672B1D">
        <w:t xml:space="preserve"> trong việc xét duyệt hồ sơ nâng bậc lương trước thời hạn </w:t>
      </w:r>
      <w:r w:rsidR="00FB4841">
        <w:t xml:space="preserve">quy định </w:t>
      </w:r>
      <w:r w:rsidR="00672B1D">
        <w:t xml:space="preserve">tại Khoản 2 </w:t>
      </w:r>
      <w:r w:rsidR="00D53C68">
        <w:t xml:space="preserve">Điều 1 </w:t>
      </w:r>
      <w:r w:rsidR="00D53C68" w:rsidRPr="00860169">
        <w:rPr>
          <w:szCs w:val="28"/>
        </w:rPr>
        <w:t>Quyết định số 12/QĐ-UBND ngày 20 tháng 01 năm 2017 của Chủ tịch Ủy ban nhân dân quậ</w:t>
      </w:r>
      <w:r w:rsidR="00D53C68">
        <w:rPr>
          <w:szCs w:val="28"/>
        </w:rPr>
        <w:t>n Tân Bình</w:t>
      </w:r>
      <w:r w:rsidR="007161C0">
        <w:rPr>
          <w:szCs w:val="28"/>
        </w:rPr>
        <w:t xml:space="preserve"> </w:t>
      </w:r>
      <w:r w:rsidR="00CC11C3" w:rsidRPr="00CC11C3">
        <w:rPr>
          <w:i/>
          <w:szCs w:val="28"/>
        </w:rPr>
        <w:t>“</w:t>
      </w:r>
      <w:r w:rsidR="00CC11C3" w:rsidRPr="00CC11C3">
        <w:rPr>
          <w:i/>
          <w:szCs w:val="28"/>
        </w:rPr>
        <w:t>Đối tượng áp dụng: Cán bộ, công chức, viên chức và người lao động làm việc tại các cơ quan hành chính, đơn vị sự nghiệp thuộc quận và Ủy ban nhân dân 15 Phường được xếp lương theo bảng lương do Nhà nước quy định.</w:t>
      </w:r>
      <w:r w:rsidR="00CC11C3">
        <w:rPr>
          <w:i/>
          <w:szCs w:val="28"/>
        </w:rPr>
        <w:t>”</w:t>
      </w:r>
      <w:r w:rsidR="008D735A">
        <w:rPr>
          <w:i/>
          <w:szCs w:val="28"/>
        </w:rPr>
        <w:t xml:space="preserve">, </w:t>
      </w:r>
      <w:r w:rsidR="008D735A" w:rsidRPr="008D735A">
        <w:rPr>
          <w:szCs w:val="28"/>
        </w:rPr>
        <w:t>cụ thể như sau:</w:t>
      </w:r>
    </w:p>
    <w:p w:rsidR="007161C0" w:rsidRDefault="007161C0" w:rsidP="00CB2AED">
      <w:pPr>
        <w:tabs>
          <w:tab w:val="left" w:pos="567"/>
        </w:tabs>
        <w:spacing w:before="80" w:after="80" w:line="264" w:lineRule="auto"/>
        <w:jc w:val="both"/>
        <w:rPr>
          <w:szCs w:val="28"/>
        </w:rPr>
      </w:pPr>
      <w:r>
        <w:rPr>
          <w:szCs w:val="28"/>
        </w:rPr>
        <w:tab/>
        <w:t xml:space="preserve">1. </w:t>
      </w:r>
      <w:r w:rsidRPr="007161C0">
        <w:rPr>
          <w:szCs w:val="28"/>
        </w:rPr>
        <w:t>N</w:t>
      </w:r>
      <w:r w:rsidRPr="007161C0">
        <w:rPr>
          <w:szCs w:val="28"/>
        </w:rPr>
        <w:t>gười lao động làm việc tại các cơ quan hành chính, đơn vị sự nghiệp thuộc quận và Ủy ban nhân dân 15 Phường</w:t>
      </w:r>
      <w:r w:rsidR="00C766F6">
        <w:rPr>
          <w:szCs w:val="28"/>
        </w:rPr>
        <w:t xml:space="preserve"> chỉ thực hiện xét duyệt đối với nhân viên hợp đồng </w:t>
      </w:r>
      <w:r w:rsidR="00FB4841">
        <w:rPr>
          <w:szCs w:val="28"/>
        </w:rPr>
        <w:t xml:space="preserve">lao động </w:t>
      </w:r>
      <w:r w:rsidR="00C766F6">
        <w:rPr>
          <w:szCs w:val="28"/>
        </w:rPr>
        <w:t xml:space="preserve">theo Nghị định </w:t>
      </w:r>
      <w:r w:rsidR="00FB4841">
        <w:rPr>
          <w:szCs w:val="28"/>
        </w:rPr>
        <w:t xml:space="preserve">số </w:t>
      </w:r>
      <w:r w:rsidR="00C766F6">
        <w:rPr>
          <w:szCs w:val="28"/>
        </w:rPr>
        <w:t>68/2000/NĐ-C</w:t>
      </w:r>
      <w:r w:rsidR="009A7AA4">
        <w:rPr>
          <w:szCs w:val="28"/>
        </w:rPr>
        <w:t>P</w:t>
      </w:r>
      <w:r w:rsidR="00C766F6">
        <w:rPr>
          <w:szCs w:val="28"/>
        </w:rPr>
        <w:t xml:space="preserve"> ngày 17 tháng 11 năm 2000</w:t>
      </w:r>
      <w:r w:rsidR="009A7AA4">
        <w:rPr>
          <w:szCs w:val="28"/>
        </w:rPr>
        <w:t xml:space="preserve"> ngày 17 tháng 11 năm 2000 của Chính phủ về thực</w:t>
      </w:r>
      <w:r w:rsidR="00F03298">
        <w:rPr>
          <w:szCs w:val="28"/>
        </w:rPr>
        <w:t xml:space="preserve"> hiện chế độ hợp đồng một số loại công việc trong cơ quan hành chính nhà nước, đơn vị sự nghiệp</w:t>
      </w:r>
      <w:r w:rsidR="000D2BE2">
        <w:rPr>
          <w:szCs w:val="28"/>
        </w:rPr>
        <w:t>.</w:t>
      </w:r>
    </w:p>
    <w:p w:rsidR="000D2BE2" w:rsidRDefault="000D2BE2" w:rsidP="00CB2AED">
      <w:pPr>
        <w:tabs>
          <w:tab w:val="left" w:pos="567"/>
        </w:tabs>
        <w:spacing w:before="80" w:after="80" w:line="264" w:lineRule="auto"/>
        <w:jc w:val="both"/>
        <w:rPr>
          <w:szCs w:val="28"/>
        </w:rPr>
      </w:pPr>
      <w:r>
        <w:rPr>
          <w:i/>
          <w:szCs w:val="28"/>
        </w:rPr>
        <w:tab/>
      </w:r>
      <w:r>
        <w:rPr>
          <w:szCs w:val="28"/>
        </w:rPr>
        <w:t xml:space="preserve">2. </w:t>
      </w:r>
      <w:r w:rsidR="00AC280F">
        <w:rPr>
          <w:szCs w:val="28"/>
        </w:rPr>
        <w:t xml:space="preserve">Thời gian tiếp nhận hồ sơ xét duyệt trước </w:t>
      </w:r>
      <w:r w:rsidR="00AC280F" w:rsidRPr="00464E53">
        <w:rPr>
          <w:b/>
          <w:szCs w:val="28"/>
        </w:rPr>
        <w:t>ngày 17 tháng 02 năm 2017</w:t>
      </w:r>
      <w:r w:rsidR="00AC280F">
        <w:rPr>
          <w:szCs w:val="28"/>
        </w:rPr>
        <w:t>.</w:t>
      </w:r>
    </w:p>
    <w:p w:rsidR="00AC280F" w:rsidRDefault="00AC280F" w:rsidP="00CB2AED">
      <w:pPr>
        <w:tabs>
          <w:tab w:val="left" w:pos="567"/>
        </w:tabs>
        <w:spacing w:before="80" w:after="80" w:line="264" w:lineRule="auto"/>
        <w:jc w:val="both"/>
        <w:rPr>
          <w:szCs w:val="28"/>
        </w:rPr>
      </w:pPr>
      <w:r>
        <w:rPr>
          <w:szCs w:val="28"/>
        </w:rPr>
        <w:tab/>
        <w:t xml:space="preserve">3. Hồ sơ xét duyệt đơn vị gửi </w:t>
      </w:r>
      <w:r w:rsidR="00655FED">
        <w:rPr>
          <w:szCs w:val="28"/>
        </w:rPr>
        <w:t>thủ tục</w:t>
      </w:r>
      <w:r>
        <w:rPr>
          <w:szCs w:val="28"/>
        </w:rPr>
        <w:t xml:space="preserve"> theo quy định đồng thời gửi file vào địa chỉ </w:t>
      </w:r>
      <w:r w:rsidR="00EC1E1C">
        <w:rPr>
          <w:szCs w:val="28"/>
        </w:rPr>
        <w:t xml:space="preserve">mail </w:t>
      </w:r>
      <w:hyperlink r:id="rId7" w:history="1">
        <w:r w:rsidR="00EC1E1C" w:rsidRPr="00B37F12">
          <w:rPr>
            <w:rStyle w:val="Hyperlink"/>
            <w:szCs w:val="28"/>
          </w:rPr>
          <w:t>nvkhanh.tanbinh@tphcm.gov.vn</w:t>
        </w:r>
      </w:hyperlink>
      <w:r w:rsidR="00EC1E1C">
        <w:rPr>
          <w:szCs w:val="28"/>
        </w:rPr>
        <w:t xml:space="preserve">. </w:t>
      </w:r>
    </w:p>
    <w:p w:rsidR="00EC1E1C" w:rsidRDefault="00EC1E1C" w:rsidP="00CB2AED">
      <w:pPr>
        <w:tabs>
          <w:tab w:val="left" w:pos="567"/>
        </w:tabs>
        <w:spacing w:before="80" w:after="80" w:line="264" w:lineRule="auto"/>
        <w:jc w:val="both"/>
        <w:rPr>
          <w:szCs w:val="28"/>
        </w:rPr>
      </w:pPr>
      <w:r>
        <w:rPr>
          <w:szCs w:val="28"/>
        </w:rPr>
        <w:tab/>
        <w:t>Trên đây là hướng dẫn xác định đối tượng hợp đồng lao động xét duyệt hồ sơ nâng bậc lương trước thời hạn</w:t>
      </w:r>
      <w:r w:rsidR="00E51F13">
        <w:rPr>
          <w:szCs w:val="28"/>
        </w:rPr>
        <w:t>. Quá thời hạn theo quy định xem như đơn vị không có cán bộ, công chức, viên chức và người lao động nâng bậc lương trước thời hạn./.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59D1" w:rsidTr="00C72709">
        <w:tc>
          <w:tcPr>
            <w:tcW w:w="4531" w:type="dxa"/>
          </w:tcPr>
          <w:p w:rsidR="002B59D1" w:rsidRPr="00156BB2" w:rsidRDefault="002B59D1" w:rsidP="00D27B7C">
            <w:pPr>
              <w:tabs>
                <w:tab w:val="left" w:pos="567"/>
              </w:tabs>
              <w:jc w:val="both"/>
              <w:rPr>
                <w:b/>
                <w:i/>
                <w:sz w:val="24"/>
              </w:rPr>
            </w:pPr>
            <w:r w:rsidRPr="00156BB2">
              <w:rPr>
                <w:b/>
                <w:i/>
                <w:sz w:val="24"/>
              </w:rPr>
              <w:t>Nơi nhận:</w:t>
            </w:r>
          </w:p>
          <w:p w:rsidR="002B59D1" w:rsidRPr="00156BB2" w:rsidRDefault="002B59D1" w:rsidP="00D27B7C">
            <w:pPr>
              <w:tabs>
                <w:tab w:val="left" w:pos="567"/>
              </w:tabs>
              <w:jc w:val="both"/>
              <w:rPr>
                <w:sz w:val="22"/>
              </w:rPr>
            </w:pPr>
            <w:r w:rsidRPr="00156BB2">
              <w:rPr>
                <w:sz w:val="22"/>
              </w:rPr>
              <w:t>- Như trên;</w:t>
            </w:r>
          </w:p>
          <w:p w:rsidR="002B59D1" w:rsidRPr="00156BB2" w:rsidRDefault="002B59D1" w:rsidP="00D27B7C">
            <w:pPr>
              <w:tabs>
                <w:tab w:val="left" w:pos="567"/>
              </w:tabs>
              <w:jc w:val="both"/>
              <w:rPr>
                <w:sz w:val="22"/>
              </w:rPr>
            </w:pPr>
            <w:r w:rsidRPr="00156BB2">
              <w:rPr>
                <w:sz w:val="22"/>
              </w:rPr>
              <w:t>- TTUB: CT, các P.CT;</w:t>
            </w:r>
          </w:p>
          <w:p w:rsidR="002B59D1" w:rsidRPr="00156BB2" w:rsidRDefault="002B59D1" w:rsidP="00D27B7C">
            <w:pPr>
              <w:tabs>
                <w:tab w:val="left" w:pos="567"/>
              </w:tabs>
              <w:jc w:val="both"/>
              <w:rPr>
                <w:sz w:val="22"/>
              </w:rPr>
            </w:pPr>
            <w:r w:rsidRPr="00156BB2">
              <w:rPr>
                <w:sz w:val="22"/>
              </w:rPr>
              <w:t xml:space="preserve">- </w:t>
            </w:r>
            <w:r w:rsidR="00CB2AED">
              <w:rPr>
                <w:sz w:val="22"/>
              </w:rPr>
              <w:t>Thành viên hội đồng lương;</w:t>
            </w:r>
          </w:p>
          <w:p w:rsidR="002B59D1" w:rsidRPr="00156BB2" w:rsidRDefault="002B59D1" w:rsidP="00D27B7C">
            <w:pPr>
              <w:tabs>
                <w:tab w:val="left" w:pos="567"/>
              </w:tabs>
              <w:jc w:val="both"/>
              <w:rPr>
                <w:sz w:val="22"/>
              </w:rPr>
            </w:pPr>
            <w:r w:rsidRPr="00156BB2">
              <w:rPr>
                <w:sz w:val="22"/>
              </w:rPr>
              <w:t>- P.NV: TP, các P.TP;</w:t>
            </w:r>
          </w:p>
          <w:p w:rsidR="002B59D1" w:rsidRDefault="002B59D1" w:rsidP="00D27B7C">
            <w:pPr>
              <w:tabs>
                <w:tab w:val="left" w:pos="567"/>
              </w:tabs>
              <w:jc w:val="both"/>
            </w:pPr>
            <w:r w:rsidRPr="00156BB2">
              <w:rPr>
                <w:sz w:val="22"/>
              </w:rPr>
              <w:t>- Lưu: VT, K.</w:t>
            </w:r>
          </w:p>
        </w:tc>
        <w:tc>
          <w:tcPr>
            <w:tcW w:w="4531" w:type="dxa"/>
          </w:tcPr>
          <w:p w:rsidR="00227330" w:rsidRDefault="00CB2AED" w:rsidP="00227330">
            <w:pPr>
              <w:tabs>
                <w:tab w:val="left" w:pos="567"/>
              </w:tabs>
              <w:jc w:val="center"/>
              <w:rPr>
                <w:b/>
              </w:rPr>
            </w:pPr>
            <w:r>
              <w:rPr>
                <w:b/>
              </w:rPr>
              <w:t>TRƯỞNG PHÒNG</w:t>
            </w:r>
          </w:p>
          <w:p w:rsidR="00227330" w:rsidRDefault="00227330" w:rsidP="00227330">
            <w:pPr>
              <w:tabs>
                <w:tab w:val="left" w:pos="567"/>
              </w:tabs>
              <w:jc w:val="center"/>
              <w:rPr>
                <w:b/>
              </w:rPr>
            </w:pPr>
          </w:p>
          <w:p w:rsidR="00227330" w:rsidRDefault="00227330" w:rsidP="00227330">
            <w:pPr>
              <w:tabs>
                <w:tab w:val="left" w:pos="567"/>
              </w:tabs>
              <w:jc w:val="center"/>
              <w:rPr>
                <w:b/>
              </w:rPr>
            </w:pPr>
          </w:p>
          <w:p w:rsidR="00227330" w:rsidRDefault="00227330" w:rsidP="00227330">
            <w:pPr>
              <w:tabs>
                <w:tab w:val="left" w:pos="567"/>
              </w:tabs>
              <w:jc w:val="center"/>
              <w:rPr>
                <w:b/>
              </w:rPr>
            </w:pPr>
          </w:p>
          <w:p w:rsidR="00CB2AED" w:rsidRDefault="00CB2AED" w:rsidP="00227330">
            <w:pPr>
              <w:tabs>
                <w:tab w:val="left" w:pos="567"/>
              </w:tabs>
              <w:jc w:val="center"/>
              <w:rPr>
                <w:b/>
              </w:rPr>
            </w:pPr>
          </w:p>
          <w:p w:rsidR="00CB2AED" w:rsidRDefault="00CB2AED" w:rsidP="00227330">
            <w:pPr>
              <w:tabs>
                <w:tab w:val="left" w:pos="567"/>
              </w:tabs>
              <w:jc w:val="center"/>
              <w:rPr>
                <w:b/>
              </w:rPr>
            </w:pPr>
          </w:p>
          <w:p w:rsidR="00227330" w:rsidRPr="00227330" w:rsidRDefault="00CB2AED" w:rsidP="00227330">
            <w:pPr>
              <w:tabs>
                <w:tab w:val="left" w:pos="567"/>
              </w:tabs>
              <w:jc w:val="center"/>
              <w:rPr>
                <w:b/>
              </w:rPr>
            </w:pPr>
            <w:r>
              <w:rPr>
                <w:b/>
              </w:rPr>
              <w:t>Đặng Xuân Ngọc</w:t>
            </w:r>
          </w:p>
        </w:tc>
      </w:tr>
    </w:tbl>
    <w:p w:rsidR="004134CE" w:rsidRDefault="004134CE" w:rsidP="00896C2A">
      <w:pPr>
        <w:tabs>
          <w:tab w:val="left" w:pos="567"/>
        </w:tabs>
        <w:jc w:val="both"/>
      </w:pPr>
    </w:p>
    <w:p w:rsidR="00896C2A" w:rsidRDefault="00896C2A" w:rsidP="007A05A7">
      <w:pPr>
        <w:tabs>
          <w:tab w:val="left" w:pos="567"/>
        </w:tabs>
        <w:jc w:val="both"/>
      </w:pPr>
    </w:p>
    <w:sectPr w:rsidR="00896C2A" w:rsidSect="00CB2AED">
      <w:footerReference w:type="default" r:id="rId8"/>
      <w:pgSz w:w="11907" w:h="16840" w:code="9"/>
      <w:pgMar w:top="851" w:right="1134" w:bottom="28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8AD" w:rsidRDefault="00BE08AD" w:rsidP="00837CAE">
      <w:pPr>
        <w:spacing w:before="0" w:after="0" w:line="240" w:lineRule="auto"/>
      </w:pPr>
      <w:r>
        <w:separator/>
      </w:r>
    </w:p>
  </w:endnote>
  <w:endnote w:type="continuationSeparator" w:id="0">
    <w:p w:rsidR="00BE08AD" w:rsidRDefault="00BE08AD" w:rsidP="00837C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275043"/>
      <w:docPartObj>
        <w:docPartGallery w:val="Page Numbers (Bottom of Page)"/>
        <w:docPartUnique/>
      </w:docPartObj>
    </w:sdtPr>
    <w:sdtEndPr>
      <w:rPr>
        <w:noProof/>
      </w:rPr>
    </w:sdtEndPr>
    <w:sdtContent>
      <w:p w:rsidR="00837CAE" w:rsidRDefault="00837CAE">
        <w:pPr>
          <w:pStyle w:val="Footer"/>
          <w:jc w:val="right"/>
        </w:pPr>
        <w:r>
          <w:fldChar w:fldCharType="begin"/>
        </w:r>
        <w:r>
          <w:instrText xml:space="preserve"> PAGE   \* MERGEFORMAT </w:instrText>
        </w:r>
        <w:r>
          <w:fldChar w:fldCharType="separate"/>
        </w:r>
        <w:r w:rsidR="009062A7">
          <w:rPr>
            <w:noProof/>
          </w:rPr>
          <w:t>2</w:t>
        </w:r>
        <w:r>
          <w:rPr>
            <w:noProof/>
          </w:rPr>
          <w:fldChar w:fldCharType="end"/>
        </w:r>
      </w:p>
    </w:sdtContent>
  </w:sdt>
  <w:p w:rsidR="00837CAE" w:rsidRDefault="00837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8AD" w:rsidRDefault="00BE08AD" w:rsidP="00837CAE">
      <w:pPr>
        <w:spacing w:before="0" w:after="0" w:line="240" w:lineRule="auto"/>
      </w:pPr>
      <w:r>
        <w:separator/>
      </w:r>
    </w:p>
  </w:footnote>
  <w:footnote w:type="continuationSeparator" w:id="0">
    <w:p w:rsidR="00BE08AD" w:rsidRDefault="00BE08AD" w:rsidP="00837CA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E4D87"/>
    <w:multiLevelType w:val="hybridMultilevel"/>
    <w:tmpl w:val="CF547BA6"/>
    <w:lvl w:ilvl="0" w:tplc="4DC29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4D"/>
    <w:rsid w:val="00075B76"/>
    <w:rsid w:val="00075DF9"/>
    <w:rsid w:val="000869C2"/>
    <w:rsid w:val="000D2BE2"/>
    <w:rsid w:val="000F3B19"/>
    <w:rsid w:val="0011385A"/>
    <w:rsid w:val="001160A5"/>
    <w:rsid w:val="0014043F"/>
    <w:rsid w:val="00156BB2"/>
    <w:rsid w:val="001609B1"/>
    <w:rsid w:val="0018421A"/>
    <w:rsid w:val="00190072"/>
    <w:rsid w:val="001C0F0B"/>
    <w:rsid w:val="001D11C3"/>
    <w:rsid w:val="001D575E"/>
    <w:rsid w:val="00207F36"/>
    <w:rsid w:val="002169BA"/>
    <w:rsid w:val="0022154E"/>
    <w:rsid w:val="00227330"/>
    <w:rsid w:val="0023414D"/>
    <w:rsid w:val="002349E2"/>
    <w:rsid w:val="00262DB2"/>
    <w:rsid w:val="00290E4A"/>
    <w:rsid w:val="00291EF7"/>
    <w:rsid w:val="00293D9A"/>
    <w:rsid w:val="002B59D1"/>
    <w:rsid w:val="002C7523"/>
    <w:rsid w:val="002E3F2D"/>
    <w:rsid w:val="002E6CC9"/>
    <w:rsid w:val="0030426D"/>
    <w:rsid w:val="00323121"/>
    <w:rsid w:val="003453EC"/>
    <w:rsid w:val="00350FCB"/>
    <w:rsid w:val="00362DA2"/>
    <w:rsid w:val="003E1DC7"/>
    <w:rsid w:val="004134CE"/>
    <w:rsid w:val="00464E53"/>
    <w:rsid w:val="00491C2F"/>
    <w:rsid w:val="004A3737"/>
    <w:rsid w:val="004C2313"/>
    <w:rsid w:val="004D6CC6"/>
    <w:rsid w:val="004E55A0"/>
    <w:rsid w:val="004E6FA2"/>
    <w:rsid w:val="005069D7"/>
    <w:rsid w:val="0051398C"/>
    <w:rsid w:val="00513BB8"/>
    <w:rsid w:val="00526033"/>
    <w:rsid w:val="005317A5"/>
    <w:rsid w:val="00537245"/>
    <w:rsid w:val="00580D9C"/>
    <w:rsid w:val="0059376F"/>
    <w:rsid w:val="005E58AF"/>
    <w:rsid w:val="005F0A7C"/>
    <w:rsid w:val="00610559"/>
    <w:rsid w:val="00655FED"/>
    <w:rsid w:val="0066110C"/>
    <w:rsid w:val="00672B1D"/>
    <w:rsid w:val="006772E3"/>
    <w:rsid w:val="007139F3"/>
    <w:rsid w:val="007161C0"/>
    <w:rsid w:val="00764E7B"/>
    <w:rsid w:val="00791BAF"/>
    <w:rsid w:val="007A05A7"/>
    <w:rsid w:val="007A14FC"/>
    <w:rsid w:val="007C4600"/>
    <w:rsid w:val="007C6B2E"/>
    <w:rsid w:val="007D422E"/>
    <w:rsid w:val="007D7D36"/>
    <w:rsid w:val="008066D1"/>
    <w:rsid w:val="00814EDD"/>
    <w:rsid w:val="00817317"/>
    <w:rsid w:val="00837CAE"/>
    <w:rsid w:val="0085537A"/>
    <w:rsid w:val="00860169"/>
    <w:rsid w:val="008910B9"/>
    <w:rsid w:val="00896C2A"/>
    <w:rsid w:val="008D735A"/>
    <w:rsid w:val="009062A7"/>
    <w:rsid w:val="0091395F"/>
    <w:rsid w:val="009237FE"/>
    <w:rsid w:val="009261D7"/>
    <w:rsid w:val="00940E64"/>
    <w:rsid w:val="0095774D"/>
    <w:rsid w:val="00974186"/>
    <w:rsid w:val="00995B5B"/>
    <w:rsid w:val="009A24C8"/>
    <w:rsid w:val="009A3E30"/>
    <w:rsid w:val="009A7AA4"/>
    <w:rsid w:val="009F423B"/>
    <w:rsid w:val="00A169DD"/>
    <w:rsid w:val="00A44104"/>
    <w:rsid w:val="00A5502C"/>
    <w:rsid w:val="00A56715"/>
    <w:rsid w:val="00A824CE"/>
    <w:rsid w:val="00A97C7F"/>
    <w:rsid w:val="00AC280F"/>
    <w:rsid w:val="00AE53EA"/>
    <w:rsid w:val="00B04B8B"/>
    <w:rsid w:val="00B52CD0"/>
    <w:rsid w:val="00B73EE9"/>
    <w:rsid w:val="00B74775"/>
    <w:rsid w:val="00B93FB5"/>
    <w:rsid w:val="00BE08AD"/>
    <w:rsid w:val="00BF71FA"/>
    <w:rsid w:val="00C415D0"/>
    <w:rsid w:val="00C47B1C"/>
    <w:rsid w:val="00C72709"/>
    <w:rsid w:val="00C766F6"/>
    <w:rsid w:val="00CB007A"/>
    <w:rsid w:val="00CB2AED"/>
    <w:rsid w:val="00CC11C3"/>
    <w:rsid w:val="00D13809"/>
    <w:rsid w:val="00D238EA"/>
    <w:rsid w:val="00D26AAA"/>
    <w:rsid w:val="00D27B7C"/>
    <w:rsid w:val="00D35FF7"/>
    <w:rsid w:val="00D53C68"/>
    <w:rsid w:val="00D64F57"/>
    <w:rsid w:val="00D70B08"/>
    <w:rsid w:val="00DC3C38"/>
    <w:rsid w:val="00E2678E"/>
    <w:rsid w:val="00E26FB6"/>
    <w:rsid w:val="00E3086D"/>
    <w:rsid w:val="00E51F13"/>
    <w:rsid w:val="00E63B2C"/>
    <w:rsid w:val="00EA70BB"/>
    <w:rsid w:val="00EB03B8"/>
    <w:rsid w:val="00EC1E1C"/>
    <w:rsid w:val="00ED2A4D"/>
    <w:rsid w:val="00ED2D30"/>
    <w:rsid w:val="00EE23A8"/>
    <w:rsid w:val="00F03298"/>
    <w:rsid w:val="00F63680"/>
    <w:rsid w:val="00FA3B09"/>
    <w:rsid w:val="00FB04D0"/>
    <w:rsid w:val="00FB4841"/>
    <w:rsid w:val="00FD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AF435-53EE-4F82-8900-48C364F7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43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426D"/>
    <w:pPr>
      <w:ind w:left="720"/>
      <w:contextualSpacing/>
    </w:pPr>
  </w:style>
  <w:style w:type="paragraph" w:styleId="BalloonText">
    <w:name w:val="Balloon Text"/>
    <w:basedOn w:val="Normal"/>
    <w:link w:val="BalloonTextChar"/>
    <w:uiPriority w:val="99"/>
    <w:semiHidden/>
    <w:unhideWhenUsed/>
    <w:rsid w:val="00837C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AE"/>
    <w:rPr>
      <w:rFonts w:ascii="Segoe UI" w:hAnsi="Segoe UI" w:cs="Segoe UI"/>
      <w:sz w:val="18"/>
      <w:szCs w:val="18"/>
    </w:rPr>
  </w:style>
  <w:style w:type="paragraph" w:styleId="Header">
    <w:name w:val="header"/>
    <w:basedOn w:val="Normal"/>
    <w:link w:val="HeaderChar"/>
    <w:uiPriority w:val="99"/>
    <w:unhideWhenUsed/>
    <w:rsid w:val="00837C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7CAE"/>
  </w:style>
  <w:style w:type="paragraph" w:styleId="Footer">
    <w:name w:val="footer"/>
    <w:basedOn w:val="Normal"/>
    <w:link w:val="FooterChar"/>
    <w:uiPriority w:val="99"/>
    <w:unhideWhenUsed/>
    <w:rsid w:val="00837CA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7CAE"/>
  </w:style>
  <w:style w:type="character" w:styleId="Hyperlink">
    <w:name w:val="Hyperlink"/>
    <w:basedOn w:val="DefaultParagraphFont"/>
    <w:uiPriority w:val="99"/>
    <w:unhideWhenUsed/>
    <w:rsid w:val="00EC1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vkhanh.tanbinh@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KHANH</dc:creator>
  <cp:keywords/>
  <dc:description/>
  <cp:lastModifiedBy>VAN KHANH</cp:lastModifiedBy>
  <cp:revision>37</cp:revision>
  <cp:lastPrinted>2017-02-08T09:04:00Z</cp:lastPrinted>
  <dcterms:created xsi:type="dcterms:W3CDTF">2016-12-07T09:56:00Z</dcterms:created>
  <dcterms:modified xsi:type="dcterms:W3CDTF">2017-02-08T09:06:00Z</dcterms:modified>
</cp:coreProperties>
</file>